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874B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1C822CB">
      <w:pPr>
        <w:jc w:val="center"/>
        <w:rPr>
          <w:rFonts w:ascii="方正小标宋_GBK" w:hAnsi="黑体" w:eastAsia="方正小标宋_GBK"/>
          <w:sz w:val="40"/>
          <w:szCs w:val="32"/>
        </w:rPr>
      </w:pPr>
      <w:bookmarkStart w:id="0" w:name="_Hlk3906355"/>
      <w:r>
        <w:rPr>
          <w:rFonts w:hint="eastAsia" w:ascii="方正小标宋_GBK" w:hAnsi="黑体" w:eastAsia="方正小标宋_GBK"/>
          <w:sz w:val="40"/>
          <w:szCs w:val="32"/>
        </w:rPr>
        <w:t>推荐名额分配表</w:t>
      </w:r>
      <w:bookmarkEnd w:id="0"/>
    </w:p>
    <w:tbl>
      <w:tblPr>
        <w:tblStyle w:val="2"/>
        <w:tblW w:w="80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5162"/>
        <w:gridCol w:w="1815"/>
      </w:tblGrid>
      <w:tr w14:paraId="33725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87F5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85C2F">
            <w:pPr>
              <w:widowControl/>
              <w:ind w:firstLine="560"/>
              <w:jc w:val="center"/>
              <w:textAlignment w:val="center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kern w:val="0"/>
                <w:sz w:val="28"/>
                <w:szCs w:val="28"/>
                <w:lang w:bidi="ar"/>
              </w:rPr>
              <w:t xml:space="preserve">单 </w:t>
            </w:r>
            <w:r>
              <w:rPr>
                <w:rStyle w:val="4"/>
                <w:rFonts w:hAnsi="宋体"/>
                <w:b w:val="0"/>
                <w:bCs w:val="0"/>
                <w:color w:val="auto"/>
                <w:sz w:val="28"/>
                <w:szCs w:val="28"/>
                <w:lang w:bidi="ar"/>
              </w:rPr>
              <w:t xml:space="preserve">   位</w:t>
            </w:r>
          </w:p>
        </w:tc>
        <w:tc>
          <w:tcPr>
            <w:tcW w:w="1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F5D37">
            <w:pPr>
              <w:widowControl/>
              <w:jc w:val="center"/>
              <w:textAlignment w:val="center"/>
              <w:rPr>
                <w:rFonts w:eastAsia="仿宋_GB2312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推荐名额</w:t>
            </w:r>
          </w:p>
        </w:tc>
      </w:tr>
      <w:tr w14:paraId="78646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B3EEA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21D1F6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国家电网有限公司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9F1D2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350</w:t>
            </w:r>
          </w:p>
        </w:tc>
      </w:tr>
      <w:tr w14:paraId="2DE14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0225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AD647D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中国南方电网有限责任公司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2A8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80</w:t>
            </w:r>
          </w:p>
        </w:tc>
      </w:tr>
      <w:tr w14:paraId="36697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ABC3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489298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中国华能集团有限公司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E8B89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80</w:t>
            </w:r>
          </w:p>
        </w:tc>
      </w:tr>
      <w:tr w14:paraId="04F45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77023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58654B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中国大唐集团有限公司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40AC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80</w:t>
            </w:r>
          </w:p>
        </w:tc>
      </w:tr>
      <w:tr w14:paraId="0C25B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1AB40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DE095C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中国华电集团有限公司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1BBD9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80</w:t>
            </w:r>
          </w:p>
        </w:tc>
      </w:tr>
      <w:tr w14:paraId="1B90A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8A431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4066F9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国家能源投资集团有限责任公司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4E81D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80</w:t>
            </w:r>
          </w:p>
        </w:tc>
      </w:tr>
      <w:tr w14:paraId="5E5A4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10249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0E9531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国家电力投资集团有限公司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FD1D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80</w:t>
            </w:r>
          </w:p>
        </w:tc>
      </w:tr>
      <w:tr w14:paraId="2D1E4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7ADD5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E38829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中国长江三峡集团有限公司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A09C3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80</w:t>
            </w:r>
          </w:p>
        </w:tc>
      </w:tr>
      <w:tr w14:paraId="643E3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BE887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E0D2B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中国电力建设集团有限公司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630FD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14:paraId="1147D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A77DB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2C61AB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中国能源建设集团有限公司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4F49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14:paraId="6B756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FE5B8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EA4751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中国核工业集团公司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2D458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14:paraId="763C1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8EBF7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4E20F1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内蒙古电力(集团)有限责任公司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48AB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25</w:t>
            </w:r>
          </w:p>
        </w:tc>
      </w:tr>
      <w:tr w14:paraId="31004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47E34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084B48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北京能源集团有限责任公司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7A2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14:paraId="43B0BE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81DD5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851914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浙江省能源集团有限公司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F747D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14:paraId="616C9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0017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5AA559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广东省能源集团有限公司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066B3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7</w:t>
            </w:r>
          </w:p>
        </w:tc>
      </w:tr>
      <w:tr w14:paraId="56DEE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E4D04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CD392C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中国电力规划设计协会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711D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40</w:t>
            </w:r>
          </w:p>
        </w:tc>
      </w:tr>
      <w:tr w14:paraId="6F958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B10D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C7D53A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中国电力建设企业协会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249C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14:paraId="36FB3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C2422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F0E3D4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湖北省电力行业协会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E42C5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40</w:t>
            </w:r>
          </w:p>
        </w:tc>
      </w:tr>
      <w:tr w14:paraId="6037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36EB1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7686D7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江苏省电力行业协会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6C6AC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40</w:t>
            </w:r>
          </w:p>
        </w:tc>
      </w:tr>
      <w:tr w14:paraId="18ED7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EFC03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26CFBF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陕西省电力行业协会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4EDAF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14:paraId="4D651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7FB8D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156E5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广东省电力行业协会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D8D50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14:paraId="3C5A6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E7EF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BD55B1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福建省电力行业协会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22E3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14:paraId="4616F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77E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2582BD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四川省电力行业协会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732CA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25</w:t>
            </w:r>
          </w:p>
        </w:tc>
      </w:tr>
      <w:tr w14:paraId="6AEBC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7568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48498E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云南省电力行业协会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97B9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14:paraId="54A26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0169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6B8969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内蒙古自治区电力行业协会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88D3C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14:paraId="505CC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77F3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9BAEA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浙江省电力行业协会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CE32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14:paraId="2DEDD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6E989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4100CF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宁夏自治区电力行业协会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6EFC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14:paraId="27F51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8CAC8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83592D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吉林省电力行业协会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3A3B5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20</w:t>
            </w:r>
          </w:p>
        </w:tc>
      </w:tr>
      <w:tr w14:paraId="5D0AC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3C76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EE70DB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黑龙江省电力行业协会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F8DA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14:paraId="6CE78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77F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8C2CC9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安徽省电力行业协会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775AF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14:paraId="36BAB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789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656B1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山西省电力行业协会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680897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14:paraId="0A444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41E8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CF5FA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上海市电力行业协会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5CA36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12</w:t>
            </w:r>
          </w:p>
        </w:tc>
      </w:tr>
      <w:tr w14:paraId="6DE56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519DC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AF5F66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青海省电力行业协会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675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14:paraId="6A640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0A96A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DC005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重庆市电力行业协会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60D7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14:paraId="236B2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2B0AB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89BD2D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天津市电力行业协会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E397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14:paraId="040B5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71E1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5DCF5C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湖南省电力行业协会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8375E2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10</w:t>
            </w:r>
          </w:p>
        </w:tc>
      </w:tr>
      <w:tr w14:paraId="5AF5D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9DC1B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26E899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河北省电力行业协会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A4ED9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8</w:t>
            </w:r>
          </w:p>
        </w:tc>
      </w:tr>
      <w:tr w14:paraId="20CBB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211A4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4B6525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广西自治区电力行业协会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B71690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</w:t>
            </w:r>
          </w:p>
        </w:tc>
      </w:tr>
      <w:tr w14:paraId="0D9D8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4E244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C47A53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海南省电力行业协会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757E9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</w:t>
            </w:r>
          </w:p>
        </w:tc>
      </w:tr>
      <w:tr w14:paraId="4B24B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850E05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3C2B7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辽宁省电力行业协会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75832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</w:t>
            </w:r>
          </w:p>
        </w:tc>
      </w:tr>
      <w:tr w14:paraId="2CAD1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D677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4FC319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山东省电力行业协会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6A7BB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5</w:t>
            </w:r>
          </w:p>
        </w:tc>
      </w:tr>
      <w:tr w14:paraId="5FB8C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03076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3CBA42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北京电力行业协会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0120C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</w:tr>
      <w:tr w14:paraId="2A7A1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AC386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7A643A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河南省电力行业协会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A4FA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</w:tr>
      <w:tr w14:paraId="6499C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071B01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516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9F1A5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江西省电力行业协会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B8AAB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</w:tr>
      <w:tr w14:paraId="64C13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C0D8E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D4592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甘肃省电力行业协会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54E03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</w:tr>
      <w:tr w14:paraId="248BA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706C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A243F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贵州省电力行业协会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C778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</w:tr>
      <w:tr w14:paraId="5C963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D770B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B2A64">
            <w:pPr>
              <w:widowControl/>
              <w:ind w:firstLine="56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新疆自治区电力行业协会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14AF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2</w:t>
            </w:r>
          </w:p>
        </w:tc>
      </w:tr>
      <w:tr w14:paraId="63BFE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48E94"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5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05511">
            <w:pPr>
              <w:widowControl/>
              <w:spacing w:line="50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原则上常务理事单位5个，理事单位3个，一般会员单位1个，具体根据单位情况来定。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1E01C">
            <w:pPr>
              <w:widowControl/>
              <w:spacing w:line="500" w:lineRule="exact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会员单位名额与上述单位不叠加</w:t>
            </w:r>
          </w:p>
        </w:tc>
      </w:tr>
    </w:tbl>
    <w:p w14:paraId="15A0888A"/>
    <w:p w14:paraId="1D8FF5A0">
      <w:r>
        <w:br w:type="page"/>
      </w:r>
    </w:p>
    <w:p w14:paraId="2E6AA8F0">
      <w:bookmarkStart w:id="1" w:name="_GoBack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546BFB"/>
    <w:rsid w:val="1D993979"/>
    <w:rsid w:val="5554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2025-04-07T08:36:00Z</dcterms:created>
  <dc:creator>Seasame</dc:creator>
  <cp:lastModifiedBy>Seasame</cp:lastModifiedBy>
  <dcterms:modified xsi:type="dcterms:W3CDTF">2025-04-07T08:37:16Z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B6EBD8F3FC8A47E6AD5806BDFE7A7613_11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